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86"/>
        <w:tblW w:w="9791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5"/>
        <w:gridCol w:w="2811"/>
        <w:gridCol w:w="3415"/>
      </w:tblGrid>
      <w:tr w:rsidR="003F4E96" w:rsidRPr="000A23DC" w:rsidTr="003F4E96">
        <w:tc>
          <w:tcPr>
            <w:tcW w:w="97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F4E96" w:rsidRDefault="003F4E96" w:rsidP="003F4E9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B53211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5321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по Ульяновской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Управление), в связи с переходом на использование</w:t>
            </w:r>
            <w:r w:rsidRPr="00B53211">
              <w:rPr>
                <w:rFonts w:ascii="Times New Roman" w:hAnsi="Times New Roman" w:cs="Times New Roman"/>
                <w:sz w:val="28"/>
                <w:szCs w:val="28"/>
              </w:rPr>
              <w:t xml:space="preserve"> Единого Казначейского Счета и казначейски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53211">
              <w:rPr>
                <w:rFonts w:ascii="Times New Roman" w:hAnsi="Times New Roman" w:cs="Times New Roman"/>
                <w:sz w:val="28"/>
                <w:szCs w:val="28"/>
              </w:rPr>
              <w:t xml:space="preserve"> счет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информирует об изменении с 01.01.2021 года реквизитов, необходимых для осуществления платежей плательщикам и получателям платежей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1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1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случае, если лицевые счета  им открыты в </w:t>
            </w:r>
            <w:r w:rsidRPr="00B53211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F4E96" w:rsidRPr="000A23DC" w:rsidTr="003F4E96">
        <w:tc>
          <w:tcPr>
            <w:tcW w:w="3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реквизита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платежного поручения</w:t>
            </w:r>
          </w:p>
        </w:tc>
        <w:tc>
          <w:tcPr>
            <w:tcW w:w="0" w:type="auto"/>
            <w:tcBorders>
              <w:top w:val="single" w:sz="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Действует </w:t>
            </w:r>
            <w:r w:rsidRPr="000A23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до</w:t>
            </w:r>
            <w:r w:rsidRPr="000A2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</w:t>
            </w:r>
            <w:r w:rsidRPr="000A2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2.2020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Действует </w:t>
            </w:r>
            <w:r w:rsidRPr="000A23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с</w:t>
            </w:r>
            <w:r w:rsidRPr="000A2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01.01.2021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</w:t>
            </w:r>
            <w:r w:rsidRPr="000A2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плательщика/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получателя 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hAnsi="Times New Roman" w:cs="Times New Roman"/>
                <w:sz w:val="24"/>
                <w:szCs w:val="24"/>
              </w:rPr>
              <w:t>047308001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hAnsi="Times New Roman" w:cs="Times New Roman"/>
                <w:sz w:val="24"/>
                <w:szCs w:val="24"/>
              </w:rPr>
              <w:t>017308101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  <w:r w:rsidRPr="000A2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плательщика/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получателя платежа 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УЛЬЯНОВСК г. Ульяновск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E62D9C" w:rsidRDefault="00106570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ОТДЕЛЕНИЕ УЛЬЯНОВСК // УФК по Ульяновской области, г. Ульяновск</w:t>
            </w:r>
            <w:bookmarkStart w:id="0" w:name="_GoBack"/>
            <w:bookmarkEnd w:id="0"/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 банка </w:t>
            </w:r>
            <w:r w:rsidRPr="000A2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плательщика/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получателя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40102810645370000061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 </w:t>
            </w:r>
            <w:r w:rsidRPr="000A23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плательщика/</w:t>
            </w: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получателя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40105810300000010003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03211643000000016800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40302810800001000001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03212643000000016800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40501810073082000001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03214643000000016800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40501810773081000001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03215643000000016800</w:t>
            </w:r>
          </w:p>
        </w:tc>
      </w:tr>
      <w:tr w:rsidR="003F4E96" w:rsidRPr="000A23DC" w:rsidTr="003F4E96">
        <w:tc>
          <w:tcPr>
            <w:tcW w:w="3565" w:type="dxa"/>
            <w:tcBorders>
              <w:top w:val="outset" w:sz="24" w:space="0" w:color="auto"/>
              <w:left w:val="single" w:sz="8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outset" w:sz="24" w:space="0" w:color="auto"/>
              <w:right w:val="single" w:sz="8" w:space="0" w:color="auto"/>
            </w:tcBorders>
            <w:vAlign w:val="center"/>
          </w:tcPr>
          <w:p w:rsidR="003F4E96" w:rsidRPr="000A23DC" w:rsidRDefault="003F4E96" w:rsidP="003F4E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…*</w:t>
            </w:r>
          </w:p>
        </w:tc>
      </w:tr>
    </w:tbl>
    <w:p w:rsidR="00402445" w:rsidRDefault="00402445"/>
    <w:p w:rsidR="00966F4C" w:rsidRPr="00966F4C" w:rsidRDefault="00966F4C" w:rsidP="001033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66F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Переход на </w:t>
      </w:r>
      <w:r w:rsidRPr="00966F4C">
        <w:rPr>
          <w:rFonts w:ascii="Times New Roman" w:hAnsi="Times New Roman" w:cs="Times New Roman"/>
          <w:i/>
          <w:sz w:val="24"/>
          <w:szCs w:val="24"/>
        </w:rPr>
        <w:t xml:space="preserve"> использование Единого Казначейского Счета и казначейских счетов не ведёт к переоформлению ранее открытых лицевых счетов.</w:t>
      </w:r>
    </w:p>
    <w:p w:rsidR="0042373B" w:rsidRPr="003441AA" w:rsidRDefault="00E44AE5" w:rsidP="00B53211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 Таблица соответствия </w:t>
      </w:r>
      <w:r w:rsidR="00473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открытых банковских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счетов и </w:t>
      </w:r>
      <w:r w:rsidR="004736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банковского счета, входящего в систему Единого Казначейского Счета,</w:t>
      </w:r>
      <w:r w:rsidR="00D4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3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казначейских счетов, действующих с 01.01.2021,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на сайте Управления по адресу</w:t>
      </w:r>
      <w:r w:rsidR="003441AA" w:rsidRPr="00561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</w:t>
      </w:r>
      <w:proofErr w:type="spellStart"/>
      <w:r w:rsidR="0056189E" w:rsidRPr="005618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ulyanovsk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.roskazna.gov.ru в разделе Документы/</w:t>
      </w:r>
      <w:r w:rsidR="003441AA" w:rsidRPr="0056189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казначейских платежей.</w:t>
      </w:r>
      <w:r w:rsidR="003441AA" w:rsidRPr="003441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42373B" w:rsidRPr="003441AA" w:rsidSect="00DA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24420"/>
    <w:multiLevelType w:val="multilevel"/>
    <w:tmpl w:val="60DA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90"/>
    <w:rsid w:val="0005421D"/>
    <w:rsid w:val="00057B90"/>
    <w:rsid w:val="000A23DC"/>
    <w:rsid w:val="000D25B0"/>
    <w:rsid w:val="00103349"/>
    <w:rsid w:val="00106570"/>
    <w:rsid w:val="001E0B02"/>
    <w:rsid w:val="002B2474"/>
    <w:rsid w:val="003441AA"/>
    <w:rsid w:val="003F4E96"/>
    <w:rsid w:val="00402445"/>
    <w:rsid w:val="0042373B"/>
    <w:rsid w:val="00473676"/>
    <w:rsid w:val="004878DA"/>
    <w:rsid w:val="004D3878"/>
    <w:rsid w:val="004E4D18"/>
    <w:rsid w:val="0056189E"/>
    <w:rsid w:val="00631A0F"/>
    <w:rsid w:val="00811E1D"/>
    <w:rsid w:val="00891F3F"/>
    <w:rsid w:val="00892AF1"/>
    <w:rsid w:val="00966F4C"/>
    <w:rsid w:val="00B53211"/>
    <w:rsid w:val="00CF3B12"/>
    <w:rsid w:val="00D45728"/>
    <w:rsid w:val="00DA22DD"/>
    <w:rsid w:val="00E44AE5"/>
    <w:rsid w:val="00E62D9C"/>
    <w:rsid w:val="00F5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41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41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441AA"/>
    <w:rPr>
      <w:color w:val="0000FF"/>
      <w:u w:val="single"/>
    </w:rPr>
  </w:style>
  <w:style w:type="character" w:customStyle="1" w:styleId="separator">
    <w:name w:val="separator"/>
    <w:basedOn w:val="a0"/>
    <w:rsid w:val="003441AA"/>
  </w:style>
  <w:style w:type="paragraph" w:styleId="a4">
    <w:name w:val="Normal (Web)"/>
    <w:basedOn w:val="a"/>
    <w:uiPriority w:val="99"/>
    <w:unhideWhenUsed/>
    <w:rsid w:val="003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811E1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11E1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11E1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11E1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11E1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1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1E1D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11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41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41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441AA"/>
    <w:rPr>
      <w:color w:val="0000FF"/>
      <w:u w:val="single"/>
    </w:rPr>
  </w:style>
  <w:style w:type="character" w:customStyle="1" w:styleId="separator">
    <w:name w:val="separator"/>
    <w:basedOn w:val="a0"/>
    <w:rsid w:val="003441AA"/>
  </w:style>
  <w:style w:type="paragraph" w:styleId="a4">
    <w:name w:val="Normal (Web)"/>
    <w:basedOn w:val="a"/>
    <w:uiPriority w:val="99"/>
    <w:unhideWhenUsed/>
    <w:rsid w:val="003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811E1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11E1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11E1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11E1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11E1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1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1E1D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11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5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Панченко Антон Сергеевич</cp:lastModifiedBy>
  <cp:revision>5</cp:revision>
  <dcterms:created xsi:type="dcterms:W3CDTF">2020-11-12T10:00:00Z</dcterms:created>
  <dcterms:modified xsi:type="dcterms:W3CDTF">2020-11-13T12:31:00Z</dcterms:modified>
</cp:coreProperties>
</file>